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61" w:rsidRPr="00521D61" w:rsidRDefault="00521D61" w:rsidP="00521D61">
      <w:pPr>
        <w:pStyle w:val="BodyTextIndent2"/>
        <w:overflowPunct/>
        <w:autoSpaceDE/>
        <w:autoSpaceDN/>
        <w:adjustRightInd/>
        <w:spacing w:line="280" w:lineRule="exact"/>
        <w:ind w:left="0" w:firstLine="0"/>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Στην </w:t>
      </w:r>
      <w:r w:rsidRPr="00521D61">
        <w:rPr>
          <w:rFonts w:ascii="Calibri" w:hAnsi="Calibri" w:cs="Calibri"/>
          <w:b/>
          <w:bCs/>
          <w:i w:val="0"/>
          <w:iCs w:val="0"/>
          <w:sz w:val="20"/>
          <w:szCs w:val="22"/>
          <w:lang w:eastAsia="en-US"/>
        </w:rPr>
        <w:t>SEAGULL S.A.</w:t>
      </w:r>
      <w:r w:rsidRPr="00521D61">
        <w:rPr>
          <w:rFonts w:ascii="Calibri" w:hAnsi="Calibri" w:cs="Calibri"/>
          <w:i w:val="0"/>
          <w:iCs w:val="0"/>
          <w:sz w:val="20"/>
          <w:szCs w:val="22"/>
          <w:lang w:eastAsia="en-US"/>
        </w:rPr>
        <w:t>, βασ</w:t>
      </w:r>
      <w:bookmarkStart w:id="0" w:name="_GoBack"/>
      <w:bookmarkEnd w:id="0"/>
      <w:r w:rsidRPr="00521D61">
        <w:rPr>
          <w:rFonts w:ascii="Calibri" w:hAnsi="Calibri" w:cs="Calibri"/>
          <w:i w:val="0"/>
          <w:iCs w:val="0"/>
          <w:sz w:val="20"/>
          <w:szCs w:val="22"/>
          <w:lang w:eastAsia="en-US"/>
        </w:rPr>
        <w:t>ική αρχή και δέσμευση της Διοίκησης, αλλά και μέλημα κάθε εργαζόμενου, είναι:</w:t>
      </w:r>
    </w:p>
    <w:p w:rsidR="00521D61" w:rsidRPr="00521D61" w:rsidRDefault="00521D61" w:rsidP="00521D61">
      <w:pPr>
        <w:pStyle w:val="BodyTextIndent2"/>
        <w:numPr>
          <w:ilvl w:val="0"/>
          <w:numId w:val="1"/>
        </w:numPr>
        <w:tabs>
          <w:tab w:val="left" w:pos="284"/>
        </w:tabs>
        <w:overflowPunct/>
        <w:autoSpaceDE/>
        <w:autoSpaceDN/>
        <w:adjustRightInd/>
        <w:spacing w:line="280" w:lineRule="exact"/>
        <w:ind w:left="284" w:hanging="284"/>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να παρέχει στους πελάτες δημιουργικές, καινοτόμες και αξιόπιστες υπηρεσίες, που καλύπτουν πλήρως τις απαιτήσεις και τις προσδοκίες τους, καθώς και τις σχετικές νομοθετικές και κανονιστικές διατάξεις, εφόσον υφίστανται,</w:t>
      </w:r>
    </w:p>
    <w:p w:rsidR="00521D61" w:rsidRPr="00521D61" w:rsidRDefault="00521D61" w:rsidP="00521D61">
      <w:pPr>
        <w:pStyle w:val="BodyTextIndent2"/>
        <w:numPr>
          <w:ilvl w:val="0"/>
          <w:numId w:val="1"/>
        </w:numPr>
        <w:tabs>
          <w:tab w:val="left" w:pos="284"/>
        </w:tabs>
        <w:overflowPunct/>
        <w:autoSpaceDE/>
        <w:autoSpaceDN/>
        <w:adjustRightInd/>
        <w:spacing w:line="280" w:lineRule="exact"/>
        <w:ind w:left="284" w:hanging="284"/>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η διασφάλιση της προστασίας του περιβάλλοντος, σε πλήρη συμμόρφωση με τις σχετικές νομοθετικές και κανονιστικές διατάξεις. </w:t>
      </w:r>
    </w:p>
    <w:p w:rsidR="00521D61" w:rsidRPr="00521D61" w:rsidRDefault="00521D61" w:rsidP="00521D61">
      <w:pPr>
        <w:pStyle w:val="BodyTextIndent2"/>
        <w:tabs>
          <w:tab w:val="left" w:pos="709"/>
        </w:tabs>
        <w:overflowPunct/>
        <w:autoSpaceDE/>
        <w:autoSpaceDN/>
        <w:adjustRightInd/>
        <w:spacing w:line="280" w:lineRule="exact"/>
        <w:ind w:left="0" w:firstLine="0"/>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Στο πλαίσιο αυτό, έχει αναπτυχθεί και εφαρμόζεται ένα ολοκληρωμένο Σύστημα Ποιότητας και Περιβαλλοντικής Διαχείρισης, το οποίο ικανοποιεί, πλήρως, τις απαιτήσεις των προτύπων </w:t>
      </w:r>
      <w:r w:rsidRPr="00521D61">
        <w:rPr>
          <w:rFonts w:ascii="Calibri" w:hAnsi="Calibri" w:cs="Calibri"/>
          <w:b/>
          <w:i w:val="0"/>
          <w:iCs w:val="0"/>
          <w:sz w:val="20"/>
          <w:szCs w:val="22"/>
          <w:lang w:eastAsia="en-US"/>
        </w:rPr>
        <w:t>ISO 9001:2015 και ISO 14001:2015</w:t>
      </w:r>
      <w:r w:rsidRPr="00521D61">
        <w:rPr>
          <w:rFonts w:ascii="Calibri" w:hAnsi="Calibri" w:cs="Calibri"/>
          <w:i w:val="0"/>
          <w:iCs w:val="0"/>
          <w:sz w:val="20"/>
          <w:szCs w:val="22"/>
          <w:lang w:eastAsia="en-US"/>
        </w:rPr>
        <w:t>.</w:t>
      </w:r>
    </w:p>
    <w:p w:rsidR="00521D61" w:rsidRPr="00521D61" w:rsidRDefault="00521D61" w:rsidP="00521D61">
      <w:pPr>
        <w:pStyle w:val="BodyTextIndent2"/>
        <w:tabs>
          <w:tab w:val="left" w:pos="709"/>
        </w:tabs>
        <w:overflowPunct/>
        <w:autoSpaceDE/>
        <w:autoSpaceDN/>
        <w:adjustRightInd/>
        <w:spacing w:line="240" w:lineRule="auto"/>
        <w:ind w:left="0" w:firstLine="0"/>
        <w:textAlignment w:val="auto"/>
        <w:rPr>
          <w:rFonts w:ascii="Calibri" w:hAnsi="Calibri" w:cs="Calibri"/>
          <w:i w:val="0"/>
          <w:iCs w:val="0"/>
          <w:sz w:val="8"/>
          <w:szCs w:val="10"/>
          <w:lang w:eastAsia="en-US"/>
        </w:rPr>
      </w:pPr>
    </w:p>
    <w:p w:rsidR="00521D61" w:rsidRPr="00521D61" w:rsidRDefault="00521D61" w:rsidP="00521D61">
      <w:pPr>
        <w:pStyle w:val="BodyTextIndent2"/>
        <w:overflowPunct/>
        <w:autoSpaceDE/>
        <w:autoSpaceDN/>
        <w:adjustRightInd/>
        <w:spacing w:line="280" w:lineRule="exact"/>
        <w:ind w:left="0" w:firstLine="0"/>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Η Διοίκηση της εταιρείας, μέσω τακτικών και έκτακτων συσκέψεων, εντοπίζει και διασφαλίζει τη διαθεσιμότητα των πόρων που απαιτούνται για την ορθή λειτουργία του Ενιαίου Διαχειριστικού Συστήματος και, παράλληλα, θέτει μετρήσιμους, αντικειμενικούς στόχους για την ποιότητα και το περιβάλλον και την εν γένει λειτουργία της εταιρείας συνεπείς με το Όραμα, την Αποστολή, τις Αξίες, τους οποίους παρακολουθεί διαρκώς ώστε να διασφαλίζεται, αφενός η επάρκεια, η αποτελεσματικότητα και η συνεχής βελτίωση του Συστήματος και, αφετέρου, η καταλληλότητα της παρούσης Πολιτικής. </w:t>
      </w:r>
    </w:p>
    <w:p w:rsidR="00521D61" w:rsidRPr="00521D61" w:rsidRDefault="00521D61" w:rsidP="00521D61">
      <w:pPr>
        <w:pStyle w:val="BodyTextIndent2"/>
        <w:overflowPunct/>
        <w:autoSpaceDE/>
        <w:autoSpaceDN/>
        <w:adjustRightInd/>
        <w:spacing w:line="240" w:lineRule="auto"/>
        <w:ind w:left="0" w:firstLine="0"/>
        <w:textAlignment w:val="auto"/>
        <w:rPr>
          <w:rFonts w:ascii="Calibri" w:hAnsi="Calibri" w:cs="Calibri"/>
          <w:i w:val="0"/>
          <w:iCs w:val="0"/>
          <w:sz w:val="8"/>
          <w:szCs w:val="10"/>
          <w:lang w:eastAsia="en-US"/>
        </w:rPr>
      </w:pPr>
    </w:p>
    <w:p w:rsidR="00521D61" w:rsidRPr="00521D61" w:rsidRDefault="00521D61" w:rsidP="00521D61">
      <w:pPr>
        <w:pStyle w:val="BodyTextIndent2"/>
        <w:overflowPunct/>
        <w:autoSpaceDE/>
        <w:autoSpaceDN/>
        <w:adjustRightInd/>
        <w:spacing w:line="280" w:lineRule="exact"/>
        <w:ind w:left="0" w:firstLine="0"/>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Γενικοί στόχοι ποιότητας της εταιρείας είναι: </w:t>
      </w:r>
    </w:p>
    <w:p w:rsidR="00521D61" w:rsidRPr="00521D61" w:rsidRDefault="00521D61" w:rsidP="00521D61">
      <w:pPr>
        <w:pStyle w:val="BodyTextIndent2"/>
        <w:numPr>
          <w:ilvl w:val="0"/>
          <w:numId w:val="2"/>
        </w:numPr>
        <w:overflowPunct/>
        <w:autoSpaceDE/>
        <w:autoSpaceDN/>
        <w:adjustRightInd/>
        <w:spacing w:line="280" w:lineRule="exact"/>
        <w:ind w:left="426" w:hanging="426"/>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η δημιουργία σταθερών, μακροχρόνιων σχέσεων με τους πελάτες, </w:t>
      </w:r>
    </w:p>
    <w:p w:rsidR="00521D61" w:rsidRPr="00521D61" w:rsidRDefault="00521D61" w:rsidP="00521D61">
      <w:pPr>
        <w:pStyle w:val="BodyTextIndent2"/>
        <w:numPr>
          <w:ilvl w:val="0"/>
          <w:numId w:val="2"/>
        </w:numPr>
        <w:overflowPunct/>
        <w:autoSpaceDE/>
        <w:autoSpaceDN/>
        <w:adjustRightInd/>
        <w:spacing w:line="280" w:lineRule="exact"/>
        <w:ind w:left="426" w:hanging="426"/>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η εστίαση και συνεχής παρακολούθηση των συνεχώς μεταβαλλόμενων αναγκών τους,</w:t>
      </w:r>
    </w:p>
    <w:p w:rsidR="00521D61" w:rsidRPr="00521D61" w:rsidRDefault="00521D61" w:rsidP="00521D61">
      <w:pPr>
        <w:pStyle w:val="BodyTextIndent2"/>
        <w:numPr>
          <w:ilvl w:val="0"/>
          <w:numId w:val="2"/>
        </w:numPr>
        <w:overflowPunct/>
        <w:autoSpaceDE/>
        <w:autoSpaceDN/>
        <w:adjustRightInd/>
        <w:spacing w:line="280" w:lineRule="exact"/>
        <w:ind w:left="426" w:hanging="426"/>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η επιλογή των κατάλληλων ανθρώπων, υπεργολάβων/προμηθευτών, τεχνικών πόρων και μεθοδολογιών,</w:t>
      </w:r>
    </w:p>
    <w:p w:rsidR="00521D61" w:rsidRPr="00521D61" w:rsidRDefault="00521D61" w:rsidP="00521D61">
      <w:pPr>
        <w:pStyle w:val="BodyTextIndent2"/>
        <w:numPr>
          <w:ilvl w:val="0"/>
          <w:numId w:val="2"/>
        </w:numPr>
        <w:overflowPunct/>
        <w:autoSpaceDE/>
        <w:autoSpaceDN/>
        <w:adjustRightInd/>
        <w:spacing w:line="280" w:lineRule="exact"/>
        <w:ind w:left="426" w:hanging="426"/>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η αξιόπιστη και έγκαιρη υλοποίηση των υπηρεσιών.</w:t>
      </w:r>
    </w:p>
    <w:p w:rsidR="00521D61" w:rsidRPr="00521D61" w:rsidRDefault="00521D61" w:rsidP="00521D61">
      <w:pPr>
        <w:pStyle w:val="BodyTextIndent2"/>
        <w:numPr>
          <w:ilvl w:val="0"/>
          <w:numId w:val="2"/>
        </w:numPr>
        <w:overflowPunct/>
        <w:autoSpaceDE/>
        <w:autoSpaceDN/>
        <w:adjustRightInd/>
        <w:spacing w:line="280" w:lineRule="exact"/>
        <w:ind w:left="426" w:hanging="426"/>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η συνεχής βελτίωση του εφαρμοζόμενου Ενιαίου Διαχειριστικού Συστήματος</w:t>
      </w:r>
    </w:p>
    <w:p w:rsidR="00521D61" w:rsidRPr="00521D61" w:rsidRDefault="00521D61" w:rsidP="00521D61">
      <w:pPr>
        <w:pStyle w:val="BodyTextIndent2"/>
        <w:overflowPunct/>
        <w:autoSpaceDE/>
        <w:autoSpaceDN/>
        <w:adjustRightInd/>
        <w:spacing w:line="240" w:lineRule="auto"/>
        <w:ind w:left="720" w:firstLine="0"/>
        <w:textAlignment w:val="auto"/>
        <w:rPr>
          <w:rFonts w:ascii="Calibri" w:hAnsi="Calibri" w:cs="Calibri"/>
          <w:i w:val="0"/>
          <w:iCs w:val="0"/>
          <w:sz w:val="8"/>
          <w:szCs w:val="10"/>
          <w:lang w:eastAsia="en-US"/>
        </w:rPr>
      </w:pPr>
    </w:p>
    <w:p w:rsidR="00521D61" w:rsidRPr="00521D61" w:rsidRDefault="00521D61" w:rsidP="00521D61">
      <w:pPr>
        <w:pStyle w:val="BodyTextIndent2"/>
        <w:overflowPunct/>
        <w:autoSpaceDE/>
        <w:autoSpaceDN/>
        <w:adjustRightInd/>
        <w:spacing w:line="280" w:lineRule="exact"/>
        <w:ind w:left="284" w:hanging="284"/>
        <w:jc w:val="left"/>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Ειδικότερα, η </w:t>
      </w:r>
      <w:r w:rsidRPr="00521D61">
        <w:rPr>
          <w:rFonts w:ascii="Calibri" w:hAnsi="Calibri" w:cs="Calibri"/>
          <w:b/>
          <w:i w:val="0"/>
          <w:iCs w:val="0"/>
          <w:sz w:val="20"/>
          <w:szCs w:val="22"/>
          <w:lang w:eastAsia="en-US"/>
        </w:rPr>
        <w:t xml:space="preserve">SEAGULL S.A. </w:t>
      </w:r>
      <w:r w:rsidRPr="00521D61">
        <w:rPr>
          <w:rFonts w:ascii="Calibri" w:hAnsi="Calibri" w:cs="Calibri"/>
          <w:i w:val="0"/>
          <w:iCs w:val="0"/>
          <w:sz w:val="20"/>
          <w:szCs w:val="22"/>
          <w:lang w:eastAsia="en-US"/>
        </w:rPr>
        <w:t>δεσμεύεται να:</w:t>
      </w:r>
    </w:p>
    <w:p w:rsidR="00521D61" w:rsidRPr="00521D61" w:rsidRDefault="00521D61" w:rsidP="00521D61">
      <w:pPr>
        <w:pStyle w:val="BodyTextIndent2"/>
        <w:numPr>
          <w:ilvl w:val="0"/>
          <w:numId w:val="2"/>
        </w:numPr>
        <w:overflowPunct/>
        <w:autoSpaceDE/>
        <w:autoSpaceDN/>
        <w:adjustRightInd/>
        <w:spacing w:line="280" w:lineRule="exact"/>
        <w:ind w:left="284" w:hanging="312"/>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συμμορφώνεται με όλες τις σχετικές με τις δραστηριότητές της νομικές και άλλες απαιτήσεις, που αφορούν την προστασία του περιβάλλοντος και των παρεχόμενων υπηρεσιών της,</w:t>
      </w:r>
    </w:p>
    <w:p w:rsidR="00521D61" w:rsidRPr="00521D61" w:rsidRDefault="00521D61" w:rsidP="00521D61">
      <w:pPr>
        <w:pStyle w:val="BodyTextIndent2"/>
        <w:numPr>
          <w:ilvl w:val="0"/>
          <w:numId w:val="2"/>
        </w:numPr>
        <w:overflowPunct/>
        <w:autoSpaceDE/>
        <w:autoSpaceDN/>
        <w:adjustRightInd/>
        <w:spacing w:line="280" w:lineRule="exact"/>
        <w:ind w:left="284" w:hanging="312"/>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καθορίζει σκοπούς, στόχους και προγράμματα, τα οποία συστηματικά ανασκοπεί, επιδιώκοντας τη συνεχή και περαιτέρω βελτίωση της απόδοσής της σε θέματα ποιότητας και περιβάλλοντος,</w:t>
      </w:r>
    </w:p>
    <w:p w:rsidR="00521D61" w:rsidRPr="00521D61" w:rsidRDefault="00521D61" w:rsidP="00521D61">
      <w:pPr>
        <w:pStyle w:val="BodyTextIndent2"/>
        <w:numPr>
          <w:ilvl w:val="0"/>
          <w:numId w:val="2"/>
        </w:numPr>
        <w:overflowPunct/>
        <w:autoSpaceDE/>
        <w:autoSpaceDN/>
        <w:adjustRightInd/>
        <w:spacing w:line="280" w:lineRule="exact"/>
        <w:ind w:left="284" w:hanging="312"/>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συνεργάζεται με φορείς που είναι επιφορτισμένοι με την προστασία του περιβάλλοντος, </w:t>
      </w:r>
    </w:p>
    <w:p w:rsidR="00521D61" w:rsidRPr="00521D61" w:rsidRDefault="00521D61" w:rsidP="00521D61">
      <w:pPr>
        <w:pStyle w:val="BodyTextIndent2"/>
        <w:numPr>
          <w:ilvl w:val="0"/>
          <w:numId w:val="2"/>
        </w:numPr>
        <w:overflowPunct/>
        <w:autoSpaceDE/>
        <w:autoSpaceDN/>
        <w:adjustRightInd/>
        <w:spacing w:line="280" w:lineRule="exact"/>
        <w:ind w:left="284" w:hanging="312"/>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χρησιμοποιεί τους φυσικούς πόρους (πρώτες ύλες, ενέργεια, κ.λπ.) με τον πιο αποδοτικό και υπεύθυνο τρόπο,</w:t>
      </w:r>
    </w:p>
    <w:p w:rsidR="00521D61" w:rsidRPr="00521D61" w:rsidRDefault="00521D61" w:rsidP="00521D61">
      <w:pPr>
        <w:pStyle w:val="BodyTextIndent2"/>
        <w:numPr>
          <w:ilvl w:val="0"/>
          <w:numId w:val="2"/>
        </w:numPr>
        <w:overflowPunct/>
        <w:autoSpaceDE/>
        <w:autoSpaceDN/>
        <w:adjustRightInd/>
        <w:spacing w:line="280" w:lineRule="exact"/>
        <w:ind w:left="284" w:hanging="312"/>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προλαμβάνει τη ρύπανση του περιβάλλοντος από τις δραστηριότητές της,</w:t>
      </w:r>
    </w:p>
    <w:p w:rsidR="00521D61" w:rsidRPr="00521D61" w:rsidRDefault="00521D61" w:rsidP="00521D61">
      <w:pPr>
        <w:pStyle w:val="BodyTextIndent2"/>
        <w:numPr>
          <w:ilvl w:val="0"/>
          <w:numId w:val="2"/>
        </w:numPr>
        <w:overflowPunct/>
        <w:autoSpaceDE/>
        <w:autoSpaceDN/>
        <w:adjustRightInd/>
        <w:spacing w:line="280" w:lineRule="exact"/>
        <w:ind w:left="284" w:hanging="312"/>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διαθέτει τα κατάλληλα μέσα για την εφαρμογή των βέλτιστων διαθέσιμων τεχνικών, στο βαθμό που είναι εφικτό,</w:t>
      </w:r>
    </w:p>
    <w:p w:rsidR="00521D61" w:rsidRPr="00521D61" w:rsidRDefault="00521D61" w:rsidP="00521D61">
      <w:pPr>
        <w:pStyle w:val="BodyTextIndent2"/>
        <w:numPr>
          <w:ilvl w:val="0"/>
          <w:numId w:val="2"/>
        </w:numPr>
        <w:overflowPunct/>
        <w:autoSpaceDE/>
        <w:autoSpaceDN/>
        <w:adjustRightInd/>
        <w:spacing w:line="280" w:lineRule="exact"/>
        <w:ind w:left="284" w:hanging="312"/>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εξασφαλίζει ότι το προσωπικό είναι ενήμερο για τις αρμοδιότητές του, σύμφωνα με το καταγραμμένο Ενιαίο Διαχειριστικό Σύστημα, καθώς και ευαισθητοποιημένο σε θέματα ποιότητας και προστασίας του περιβάλλοντος, </w:t>
      </w:r>
    </w:p>
    <w:p w:rsidR="00521D61" w:rsidRPr="00521D61" w:rsidRDefault="00521D61" w:rsidP="00521D61">
      <w:pPr>
        <w:pStyle w:val="BodyTextIndent2"/>
        <w:numPr>
          <w:ilvl w:val="0"/>
          <w:numId w:val="2"/>
        </w:numPr>
        <w:overflowPunct/>
        <w:autoSpaceDE/>
        <w:autoSpaceDN/>
        <w:adjustRightInd/>
        <w:spacing w:line="280" w:lineRule="exact"/>
        <w:ind w:left="284" w:hanging="312"/>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επικοινωνεί την πολιτική της στους εργαζόμενους, τους συναλλασσόμενους και τον κοινωνικό περίγυρο.</w:t>
      </w:r>
    </w:p>
    <w:p w:rsidR="00521D61" w:rsidRPr="00521D61" w:rsidRDefault="00521D61" w:rsidP="00521D61">
      <w:pPr>
        <w:pStyle w:val="BodyTextIndent2"/>
        <w:overflowPunct/>
        <w:autoSpaceDE/>
        <w:autoSpaceDN/>
        <w:adjustRightInd/>
        <w:spacing w:line="240" w:lineRule="auto"/>
        <w:ind w:left="0" w:firstLine="0"/>
        <w:textAlignment w:val="auto"/>
        <w:rPr>
          <w:rFonts w:ascii="Calibri" w:hAnsi="Calibri" w:cs="Calibri"/>
          <w:i w:val="0"/>
          <w:iCs w:val="0"/>
          <w:sz w:val="8"/>
          <w:szCs w:val="10"/>
          <w:lang w:eastAsia="en-US"/>
        </w:rPr>
      </w:pPr>
    </w:p>
    <w:p w:rsidR="00521D61" w:rsidRPr="00521D61" w:rsidRDefault="00521D61" w:rsidP="00521D61">
      <w:pPr>
        <w:pStyle w:val="BodyTextIndent2"/>
        <w:overflowPunct/>
        <w:autoSpaceDE/>
        <w:autoSpaceDN/>
        <w:adjustRightInd/>
        <w:spacing w:line="280" w:lineRule="exact"/>
        <w:ind w:left="0" w:firstLine="0"/>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Οι προμηθευτές και οι υπεργολάβοι με τους οποίους συνεργαζόμαστε, να τηρούν τις δεσμεύσεις της εταιρείας προς τους πελάτες της, ώστε να εξασφαλίζεται το καλύτερο αποτέλεσμα γι’ αυτήν και τους πελάτες της.</w:t>
      </w:r>
    </w:p>
    <w:p w:rsidR="00521D61" w:rsidRPr="00521D61" w:rsidRDefault="00521D61" w:rsidP="00521D61">
      <w:pPr>
        <w:pStyle w:val="BodyTextIndent2"/>
        <w:overflowPunct/>
        <w:autoSpaceDE/>
        <w:autoSpaceDN/>
        <w:adjustRightInd/>
        <w:spacing w:line="240" w:lineRule="auto"/>
        <w:ind w:left="0" w:firstLine="0"/>
        <w:textAlignment w:val="auto"/>
        <w:rPr>
          <w:rFonts w:ascii="Calibri" w:hAnsi="Calibri" w:cs="Calibri"/>
          <w:i w:val="0"/>
          <w:iCs w:val="0"/>
          <w:sz w:val="8"/>
          <w:szCs w:val="10"/>
          <w:lang w:eastAsia="en-US"/>
        </w:rPr>
      </w:pPr>
    </w:p>
    <w:p w:rsidR="00521D61" w:rsidRPr="00521D61" w:rsidRDefault="00521D61" w:rsidP="00521D61">
      <w:pPr>
        <w:pStyle w:val="BodyTextIndent2"/>
        <w:overflowPunct/>
        <w:autoSpaceDE/>
        <w:autoSpaceDN/>
        <w:adjustRightInd/>
        <w:spacing w:line="280" w:lineRule="exact"/>
        <w:ind w:left="0" w:firstLine="0"/>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 xml:space="preserve">Για την ορθή λειτουργία του Ενιαίου Διαχειριστικού Συστήματος, θεωρείται απαραίτητη η εμπλοκή όλων των εργαζομένων και η ανάπτυξη πρωτοβουλιών από το σύνολο του προσωπικού. Η δυνατότητα έκφρασης του προσωπικού, μέσω της υποβολής προτάσεων βελτίωσης, είναι θεσμοθετημένη και θεωρείται ιδιαίτερα σημαντική για την αναβάθμιση της ποιότητας των παρεχομένων υπηρεσιών, αλλά και για την ενδυνάμωση του πνεύματος κατανόησης και συνεργασίας.  Σκοπός της εταιρείας είναι να συμπεριλάβει όλους τους εργαζόμενους σε ένα μόνιμο κύκλο συνεχούς βελτίωσης, ώστε να μπορούν να ανταποκρίνονται στα αιτήματα των πελατών με τον καλύτερο δυνατό τρόπο. Για την επίτευξη των στόχων της, η εταιρεία επιλέγει, εκπαιδεύει και επιμορφώνει συνεχώς το προσωπικό της. </w:t>
      </w:r>
    </w:p>
    <w:p w:rsidR="00521D61" w:rsidRPr="00521D61" w:rsidRDefault="00521D61" w:rsidP="00521D61">
      <w:pPr>
        <w:pStyle w:val="BodyTextIndent2"/>
        <w:overflowPunct/>
        <w:autoSpaceDE/>
        <w:autoSpaceDN/>
        <w:adjustRightInd/>
        <w:spacing w:line="240" w:lineRule="auto"/>
        <w:ind w:left="0" w:firstLine="0"/>
        <w:textAlignment w:val="auto"/>
        <w:rPr>
          <w:rFonts w:ascii="Calibri" w:hAnsi="Calibri" w:cs="Calibri"/>
          <w:i w:val="0"/>
          <w:iCs w:val="0"/>
          <w:sz w:val="8"/>
          <w:szCs w:val="10"/>
          <w:lang w:eastAsia="en-US"/>
        </w:rPr>
      </w:pPr>
    </w:p>
    <w:p w:rsidR="00521D61" w:rsidRPr="00521D61" w:rsidRDefault="00521D61" w:rsidP="00521D61">
      <w:pPr>
        <w:pStyle w:val="BodyTextIndent2"/>
        <w:overflowPunct/>
        <w:autoSpaceDE/>
        <w:autoSpaceDN/>
        <w:adjustRightInd/>
        <w:spacing w:line="280" w:lineRule="exact"/>
        <w:ind w:left="0" w:firstLine="0"/>
        <w:textAlignment w:val="auto"/>
        <w:rPr>
          <w:rFonts w:ascii="Calibri" w:hAnsi="Calibri" w:cs="Calibri"/>
          <w:i w:val="0"/>
          <w:iCs w:val="0"/>
          <w:sz w:val="20"/>
          <w:szCs w:val="22"/>
          <w:lang w:eastAsia="en-US"/>
        </w:rPr>
      </w:pPr>
      <w:r w:rsidRPr="00521D61">
        <w:rPr>
          <w:rFonts w:ascii="Calibri" w:hAnsi="Calibri" w:cs="Calibri"/>
          <w:i w:val="0"/>
          <w:iCs w:val="0"/>
          <w:sz w:val="20"/>
          <w:szCs w:val="22"/>
          <w:lang w:eastAsia="en-US"/>
        </w:rPr>
        <w:t>Αντίγραφο της Πολιτικής  έχει κοινοποιηθεί στο προσωπικό της εταιρείας με κατάλληλους τρόπους, για να υπενθυμίζει σε όλους τους εργαζόμενους την ευθύνη τους, σε σχέση με την ποιότητα και με την προστασία του περιβάλλοντος.  Η Πολιτική είναι, επίσης, διαθέσιμη σε κάθε ενδιαφερόμενο</w:t>
      </w:r>
      <w:r w:rsidRPr="0030775F">
        <w:rPr>
          <w:rFonts w:ascii="Calibri" w:hAnsi="Calibri" w:cs="Calibri"/>
          <w:i w:val="0"/>
          <w:iCs w:val="0"/>
          <w:sz w:val="20"/>
          <w:szCs w:val="22"/>
          <w:lang w:val="el-GR" w:eastAsia="en-US"/>
        </w:rPr>
        <w:t xml:space="preserve"> </w:t>
      </w:r>
      <w:r>
        <w:rPr>
          <w:rFonts w:ascii="Calibri" w:hAnsi="Calibri" w:cs="Calibri"/>
          <w:i w:val="0"/>
          <w:iCs w:val="0"/>
          <w:sz w:val="20"/>
          <w:szCs w:val="22"/>
          <w:lang w:eastAsia="en-US"/>
        </w:rPr>
        <w:t>μέσω του εταιρικού internet</w:t>
      </w:r>
      <w:r w:rsidRPr="0030775F">
        <w:rPr>
          <w:rFonts w:ascii="Calibri" w:hAnsi="Calibri" w:cs="Calibri"/>
          <w:i w:val="0"/>
          <w:iCs w:val="0"/>
          <w:sz w:val="20"/>
          <w:szCs w:val="22"/>
          <w:lang w:val="el-GR" w:eastAsia="en-US"/>
        </w:rPr>
        <w:t xml:space="preserve"> </w:t>
      </w:r>
      <w:r>
        <w:rPr>
          <w:rFonts w:ascii="Calibri" w:hAnsi="Calibri" w:cs="Calibri"/>
          <w:i w:val="0"/>
          <w:iCs w:val="0"/>
          <w:sz w:val="20"/>
          <w:szCs w:val="22"/>
          <w:lang w:eastAsia="en-US"/>
        </w:rPr>
        <w:t>site</w:t>
      </w:r>
      <w:r w:rsidRPr="0030775F">
        <w:rPr>
          <w:rFonts w:ascii="Calibri" w:hAnsi="Calibri" w:cs="Calibri"/>
          <w:i w:val="0"/>
          <w:iCs w:val="0"/>
          <w:sz w:val="20"/>
          <w:szCs w:val="22"/>
          <w:lang w:val="el-GR" w:eastAsia="en-US"/>
        </w:rPr>
        <w:t xml:space="preserve"> </w:t>
      </w:r>
      <w:r w:rsidRPr="00521D61">
        <w:rPr>
          <w:rFonts w:ascii="Calibri" w:hAnsi="Calibri" w:cs="Calibri"/>
          <w:i w:val="0"/>
          <w:iCs w:val="0"/>
          <w:sz w:val="20"/>
          <w:szCs w:val="22"/>
          <w:lang w:eastAsia="en-US"/>
        </w:rPr>
        <w:t xml:space="preserve">. </w:t>
      </w:r>
    </w:p>
    <w:p w:rsidR="00521D61" w:rsidRPr="00521D61" w:rsidRDefault="00521D61" w:rsidP="00521D61">
      <w:pPr>
        <w:pStyle w:val="BodyTextIndent2"/>
        <w:overflowPunct/>
        <w:autoSpaceDE/>
        <w:autoSpaceDN/>
        <w:adjustRightInd/>
        <w:spacing w:line="240" w:lineRule="auto"/>
        <w:ind w:left="0" w:firstLine="0"/>
        <w:textAlignment w:val="auto"/>
        <w:rPr>
          <w:rFonts w:ascii="Calibri" w:hAnsi="Calibri" w:cs="Calibri"/>
          <w:i w:val="0"/>
          <w:iCs w:val="0"/>
          <w:sz w:val="8"/>
          <w:szCs w:val="10"/>
          <w:lang w:eastAsia="en-US"/>
        </w:rPr>
      </w:pPr>
    </w:p>
    <w:p w:rsidR="00521D61" w:rsidRPr="00521D61" w:rsidRDefault="00521D61" w:rsidP="00521D61">
      <w:pPr>
        <w:pStyle w:val="BodyTextIndent2"/>
        <w:overflowPunct/>
        <w:autoSpaceDE/>
        <w:autoSpaceDN/>
        <w:adjustRightInd/>
        <w:spacing w:line="280" w:lineRule="exact"/>
        <w:ind w:left="0" w:firstLine="0"/>
        <w:textAlignment w:val="auto"/>
        <w:rPr>
          <w:rFonts w:ascii="Calibri" w:hAnsi="Calibri" w:cs="Calibri"/>
          <w:b/>
          <w:i w:val="0"/>
          <w:iCs w:val="0"/>
          <w:sz w:val="8"/>
          <w:szCs w:val="10"/>
          <w:lang w:eastAsia="en-US"/>
        </w:rPr>
      </w:pPr>
      <w:r w:rsidRPr="00521D61">
        <w:rPr>
          <w:rFonts w:ascii="Calibri" w:hAnsi="Calibri" w:cs="Calibri"/>
          <w:i w:val="0"/>
          <w:iCs w:val="0"/>
          <w:sz w:val="20"/>
          <w:szCs w:val="22"/>
          <w:lang w:eastAsia="en-US"/>
        </w:rPr>
        <w:t xml:space="preserve">Η Πολιτική εγκρίνεται από τη Διοίκηση της και η καταλληλότητά της αποτελεί αντικείμενο της </w:t>
      </w:r>
      <w:r>
        <w:rPr>
          <w:rFonts w:ascii="Calibri" w:hAnsi="Calibri" w:cs="Calibri"/>
          <w:i w:val="0"/>
          <w:iCs w:val="0"/>
          <w:sz w:val="20"/>
          <w:szCs w:val="22"/>
          <w:lang w:eastAsia="en-US"/>
        </w:rPr>
        <w:t xml:space="preserve">ετήσιας </w:t>
      </w:r>
      <w:r w:rsidRPr="00521D61">
        <w:rPr>
          <w:rFonts w:ascii="Calibri" w:hAnsi="Calibri" w:cs="Calibri"/>
          <w:i w:val="0"/>
          <w:iCs w:val="0"/>
          <w:sz w:val="20"/>
          <w:szCs w:val="22"/>
          <w:lang w:eastAsia="en-US"/>
        </w:rPr>
        <w:t>Ανασκόπησης του Συστήματος από τη Διοίκηση</w:t>
      </w:r>
      <w:r w:rsidRPr="0030775F">
        <w:rPr>
          <w:rFonts w:ascii="Calibri" w:hAnsi="Calibri" w:cs="Calibri"/>
          <w:i w:val="0"/>
          <w:iCs w:val="0"/>
          <w:sz w:val="20"/>
          <w:szCs w:val="22"/>
          <w:lang w:val="el-GR" w:eastAsia="en-US"/>
        </w:rPr>
        <w:t>.</w:t>
      </w:r>
      <w:r w:rsidRPr="00521D61">
        <w:rPr>
          <w:rFonts w:ascii="Calibri" w:hAnsi="Calibri" w:cs="Calibri"/>
          <w:i w:val="0"/>
          <w:iCs w:val="0"/>
          <w:sz w:val="20"/>
          <w:szCs w:val="22"/>
          <w:lang w:eastAsia="en-US"/>
        </w:rPr>
        <w:t xml:space="preserve"> </w:t>
      </w:r>
    </w:p>
    <w:p w:rsidR="00521D61" w:rsidRPr="0030775F" w:rsidRDefault="00521D61" w:rsidP="00521D61">
      <w:pPr>
        <w:pStyle w:val="BodyTextIndent2"/>
        <w:overflowPunct/>
        <w:autoSpaceDE/>
        <w:autoSpaceDN/>
        <w:adjustRightInd/>
        <w:ind w:left="0" w:firstLine="0"/>
        <w:jc w:val="center"/>
        <w:textAlignment w:val="auto"/>
        <w:rPr>
          <w:rFonts w:ascii="Calibri" w:hAnsi="Calibri" w:cs="Calibri"/>
          <w:b/>
          <w:i w:val="0"/>
          <w:iCs w:val="0"/>
          <w:sz w:val="20"/>
          <w:szCs w:val="22"/>
          <w:lang w:val="el-GR" w:eastAsia="en-US"/>
        </w:rPr>
      </w:pPr>
      <w:r w:rsidRPr="00521D61">
        <w:rPr>
          <w:rFonts w:ascii="Calibri" w:hAnsi="Calibri" w:cs="Calibri"/>
          <w:b/>
          <w:i w:val="0"/>
          <w:iCs w:val="0"/>
          <w:sz w:val="20"/>
          <w:szCs w:val="22"/>
          <w:lang w:eastAsia="en-US"/>
        </w:rPr>
        <w:t>Για την SEAGULL S.A.</w:t>
      </w:r>
    </w:p>
    <w:p w:rsidR="001E4EBD" w:rsidRPr="00521D61" w:rsidRDefault="00521D61" w:rsidP="00521D61">
      <w:pPr>
        <w:pStyle w:val="BodyTextIndent2"/>
        <w:overflowPunct/>
        <w:autoSpaceDE/>
        <w:autoSpaceDN/>
        <w:adjustRightInd/>
        <w:ind w:left="0" w:firstLine="0"/>
        <w:jc w:val="center"/>
        <w:textAlignment w:val="auto"/>
        <w:rPr>
          <w:sz w:val="20"/>
        </w:rPr>
      </w:pPr>
      <w:r w:rsidRPr="00521D61">
        <w:rPr>
          <w:rFonts w:ascii="Calibri" w:hAnsi="Calibri" w:cs="Calibri"/>
          <w:b/>
          <w:i w:val="0"/>
          <w:iCs w:val="0"/>
          <w:sz w:val="20"/>
          <w:szCs w:val="22"/>
          <w:lang w:eastAsia="en-US"/>
        </w:rPr>
        <w:t>Εύη Κουλιάτσα</w:t>
      </w:r>
      <w:r>
        <w:rPr>
          <w:rFonts w:ascii="Calibri" w:hAnsi="Calibri" w:cs="Calibri"/>
          <w:b/>
          <w:i w:val="0"/>
          <w:iCs w:val="0"/>
          <w:sz w:val="20"/>
          <w:szCs w:val="22"/>
          <w:lang w:eastAsia="en-US"/>
        </w:rPr>
        <w:t>,</w:t>
      </w:r>
      <w:r w:rsidR="00DF434C">
        <w:rPr>
          <w:rFonts w:ascii="Calibri" w:hAnsi="Calibri" w:cs="Calibri"/>
          <w:b/>
          <w:i w:val="0"/>
          <w:iCs w:val="0"/>
          <w:sz w:val="20"/>
          <w:szCs w:val="22"/>
          <w:lang w:eastAsia="en-US"/>
        </w:rPr>
        <w:t xml:space="preserve"> </w:t>
      </w:r>
      <w:r w:rsidRPr="00521D61">
        <w:rPr>
          <w:rFonts w:ascii="Calibri" w:hAnsi="Calibri" w:cs="Calibri"/>
          <w:b/>
          <w:i w:val="0"/>
          <w:iCs w:val="0"/>
          <w:sz w:val="20"/>
          <w:szCs w:val="22"/>
          <w:lang w:eastAsia="en-US"/>
        </w:rPr>
        <w:t>Διευθύνουσα Σύμβουλος</w:t>
      </w:r>
    </w:p>
    <w:sectPr w:rsidR="001E4EBD" w:rsidRPr="00521D61" w:rsidSect="009F7AC6">
      <w:headerReference w:type="default" r:id="rId8"/>
      <w:pgSz w:w="11906" w:h="16838"/>
      <w:pgMar w:top="813" w:right="1133" w:bottom="426" w:left="993"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D61" w:rsidRDefault="00521D61" w:rsidP="00521D61">
      <w:pPr>
        <w:spacing w:after="0" w:line="240" w:lineRule="auto"/>
      </w:pPr>
      <w:r>
        <w:separator/>
      </w:r>
    </w:p>
  </w:endnote>
  <w:endnote w:type="continuationSeparator" w:id="0">
    <w:p w:rsidR="00521D61" w:rsidRDefault="00521D61" w:rsidP="0052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D61" w:rsidRDefault="00521D61" w:rsidP="00521D61">
      <w:pPr>
        <w:spacing w:after="0" w:line="240" w:lineRule="auto"/>
      </w:pPr>
      <w:r>
        <w:separator/>
      </w:r>
    </w:p>
  </w:footnote>
  <w:footnote w:type="continuationSeparator" w:id="0">
    <w:p w:rsidR="00521D61" w:rsidRDefault="00521D61" w:rsidP="00521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AC6" w:rsidRDefault="0030775F" w:rsidP="00521D61">
    <w:pPr>
      <w:pStyle w:val="Heading3"/>
      <w:keepNext/>
      <w:keepLines/>
      <w:overflowPunct/>
      <w:autoSpaceDE/>
      <w:autoSpaceDN/>
      <w:adjustRightInd/>
      <w:spacing w:after="140" w:line="260" w:lineRule="exact"/>
      <w:jc w:val="center"/>
      <w:textAlignment w:val="auto"/>
      <w:rPr>
        <w:rFonts w:ascii="Calibri" w:hAnsi="Calibri" w:cs="Calibri"/>
        <w:szCs w:val="32"/>
        <w:u w:val="none"/>
        <w:lang w:eastAsia="en-US"/>
      </w:rPr>
    </w:pPr>
    <w:bookmarkStart w:id="1" w:name="_Toc72399509"/>
    <w:bookmarkStart w:id="2" w:name="_Toc73102006"/>
    <w:bookmarkStart w:id="3" w:name="_Toc78881479"/>
    <w:bookmarkStart w:id="4" w:name="_Toc189010287"/>
    <w:bookmarkStart w:id="5" w:name="_Toc266938553"/>
    <w:bookmarkStart w:id="6" w:name="_Toc351244210"/>
    <w:bookmarkStart w:id="7" w:name="_Toc464029043"/>
    <w:r>
      <w:rPr>
        <w:rFonts w:ascii="Calibri" w:hAnsi="Calibri" w:cs="Calibri"/>
        <w:noProof/>
        <w:szCs w:val="32"/>
        <w:u w:val="none"/>
        <w:lang w:eastAsia="en-US"/>
      </w:rPr>
      <mc:AlternateContent>
        <mc:Choice Requires="wps">
          <w:drawing>
            <wp:anchor distT="0" distB="0" distL="114300" distR="114300" simplePos="0" relativeHeight="251660288" behindDoc="0" locked="0" layoutInCell="1" allowOverlap="1">
              <wp:simplePos x="0" y="0"/>
              <wp:positionH relativeFrom="column">
                <wp:posOffset>4707890</wp:posOffset>
              </wp:positionH>
              <wp:positionV relativeFrom="paragraph">
                <wp:posOffset>-85090</wp:posOffset>
              </wp:positionV>
              <wp:extent cx="1471930" cy="790575"/>
              <wp:effectExtent l="2540" t="63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AC6" w:rsidRDefault="009F7AC6">
                          <w:r w:rsidRPr="009F7AC6">
                            <w:rPr>
                              <w:noProof/>
                            </w:rPr>
                            <w:drawing>
                              <wp:inline distT="0" distB="0" distL="0" distR="0">
                                <wp:extent cx="1181100" cy="683739"/>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50" cy="685562"/>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0.7pt;margin-top:-6.7pt;width:115.9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" stroked="f">
              <v:textbox>
                <w:txbxContent>
                  <w:p w:rsidR="009F7AC6" w:rsidRDefault="009F7AC6">
                    <w:r w:rsidRPr="009F7AC6">
                      <w:rPr>
                        <w:noProof/>
                      </w:rPr>
                      <w:drawing>
                        <wp:inline distT="0" distB="0" distL="0" distR="0">
                          <wp:extent cx="1181100" cy="683739"/>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50" cy="685562"/>
                                  </a:xfrm>
                                  <a:prstGeom prst="rect">
                                    <a:avLst/>
                                  </a:prstGeom>
                                  <a:noFill/>
                                </pic:spPr>
                              </pic:pic>
                            </a:graphicData>
                          </a:graphic>
                        </wp:inline>
                      </w:drawing>
                    </w:r>
                  </w:p>
                </w:txbxContent>
              </v:textbox>
            </v:shape>
          </w:pict>
        </mc:Fallback>
      </mc:AlternateContent>
    </w:r>
    <w:r w:rsidR="00521D61" w:rsidRPr="00DC6C6B">
      <w:rPr>
        <w:rFonts w:ascii="Calibri" w:hAnsi="Calibri" w:cs="Calibri"/>
        <w:szCs w:val="32"/>
        <w:u w:val="none"/>
        <w:lang w:eastAsia="en-US"/>
      </w:rPr>
      <w:t xml:space="preserve">Πολιτική Ποιότητας </w:t>
    </w:r>
  </w:p>
  <w:p w:rsidR="00DC6C6B" w:rsidRDefault="00521D61" w:rsidP="00521D61">
    <w:pPr>
      <w:pStyle w:val="Heading3"/>
      <w:keepNext/>
      <w:keepLines/>
      <w:overflowPunct/>
      <w:autoSpaceDE/>
      <w:autoSpaceDN/>
      <w:adjustRightInd/>
      <w:spacing w:after="140" w:line="260" w:lineRule="exact"/>
      <w:jc w:val="center"/>
      <w:textAlignment w:val="auto"/>
      <w:rPr>
        <w:rFonts w:ascii="Calibri" w:hAnsi="Calibri" w:cs="Calibri"/>
        <w:szCs w:val="32"/>
        <w:u w:val="none"/>
        <w:lang w:eastAsia="en-US"/>
      </w:rPr>
    </w:pPr>
    <w:r w:rsidRPr="00DC6C6B">
      <w:rPr>
        <w:rFonts w:ascii="Calibri" w:hAnsi="Calibri" w:cs="Calibri"/>
        <w:szCs w:val="32"/>
        <w:u w:val="none"/>
        <w:lang w:eastAsia="en-US"/>
      </w:rPr>
      <w:t xml:space="preserve">και </w:t>
    </w:r>
    <w:bookmarkEnd w:id="1"/>
    <w:bookmarkEnd w:id="2"/>
    <w:bookmarkEnd w:id="3"/>
    <w:bookmarkEnd w:id="4"/>
    <w:bookmarkEnd w:id="5"/>
    <w:bookmarkEnd w:id="6"/>
    <w:r w:rsidRPr="00DC6C6B">
      <w:rPr>
        <w:rFonts w:ascii="Calibri" w:hAnsi="Calibri" w:cs="Calibri"/>
        <w:szCs w:val="32"/>
        <w:u w:val="none"/>
        <w:lang w:eastAsia="en-US"/>
      </w:rPr>
      <w:t>Περιβάλλοντος</w:t>
    </w:r>
    <w:bookmarkEnd w:id="7"/>
    <w:r w:rsidR="009F7AC6">
      <w:rPr>
        <w:rFonts w:ascii="Calibri" w:hAnsi="Calibri" w:cs="Calibri"/>
        <w:szCs w:val="32"/>
        <w:u w:val="none"/>
        <w:lang w:eastAsia="en-US"/>
      </w:rPr>
      <w:t xml:space="preserve"> </w:t>
    </w:r>
    <w:r w:rsidRPr="00DC6C6B">
      <w:rPr>
        <w:rFonts w:ascii="Calibri" w:hAnsi="Calibri" w:cs="Calibri"/>
        <w:szCs w:val="32"/>
        <w:u w:val="none"/>
        <w:lang w:eastAsia="en-US"/>
      </w:rPr>
      <w:t xml:space="preserve">της </w:t>
    </w:r>
    <w:r w:rsidR="0047561A">
      <w:rPr>
        <w:rFonts w:ascii="Calibri" w:hAnsi="Calibri" w:cs="Calibri"/>
        <w:szCs w:val="32"/>
        <w:u w:val="none"/>
        <w:lang w:eastAsia="en-US"/>
      </w:rPr>
      <w:t>SEAGULL</w:t>
    </w:r>
    <w:r w:rsidR="0047561A" w:rsidRPr="0030775F">
      <w:rPr>
        <w:rFonts w:ascii="Calibri" w:hAnsi="Calibri" w:cs="Calibri"/>
        <w:szCs w:val="32"/>
        <w:u w:val="none"/>
        <w:lang w:val="el-GR" w:eastAsia="en-US"/>
      </w:rPr>
      <w:t xml:space="preserve"> </w:t>
    </w:r>
    <w:r w:rsidR="0047561A">
      <w:rPr>
        <w:rFonts w:ascii="Calibri" w:hAnsi="Calibri" w:cs="Calibri"/>
        <w:szCs w:val="32"/>
        <w:u w:val="none"/>
        <w:lang w:eastAsia="en-US"/>
      </w:rPr>
      <w:t>S</w:t>
    </w:r>
    <w:r w:rsidR="0047561A" w:rsidRPr="0030775F">
      <w:rPr>
        <w:rFonts w:ascii="Calibri" w:hAnsi="Calibri" w:cs="Calibri"/>
        <w:szCs w:val="32"/>
        <w:u w:val="none"/>
        <w:lang w:val="el-GR" w:eastAsia="en-US"/>
      </w:rPr>
      <w:t>.</w:t>
    </w:r>
    <w:r w:rsidR="0047561A">
      <w:rPr>
        <w:rFonts w:ascii="Calibri" w:hAnsi="Calibri" w:cs="Calibri"/>
        <w:szCs w:val="32"/>
        <w:u w:val="none"/>
        <w:lang w:eastAsia="en-US"/>
      </w:rPr>
      <w:t>A</w:t>
    </w:r>
    <w:r w:rsidR="0047561A" w:rsidRPr="0030775F">
      <w:rPr>
        <w:rFonts w:ascii="Calibri" w:hAnsi="Calibri" w:cs="Calibri"/>
        <w:szCs w:val="32"/>
        <w:u w:val="none"/>
        <w:lang w:val="el-GR" w:eastAsia="en-US"/>
      </w:rPr>
      <w:t>.</w:t>
    </w:r>
  </w:p>
  <w:p w:rsidR="00521D61" w:rsidRPr="00DC6C6B" w:rsidRDefault="00DC6C6B" w:rsidP="00521D61">
    <w:pPr>
      <w:pStyle w:val="Heading3"/>
      <w:keepNext/>
      <w:keepLines/>
      <w:overflowPunct/>
      <w:autoSpaceDE/>
      <w:autoSpaceDN/>
      <w:adjustRightInd/>
      <w:spacing w:after="140" w:line="260" w:lineRule="exact"/>
      <w:jc w:val="center"/>
      <w:textAlignment w:val="auto"/>
      <w:rPr>
        <w:u w:val="none"/>
      </w:rPr>
    </w:pPr>
    <w:r w:rsidRPr="00DC6C6B">
      <w:rPr>
        <w:rFonts w:ascii="Calibri" w:hAnsi="Calibri" w:cs="Calibri"/>
        <w:szCs w:val="32"/>
        <w:u w:val="none"/>
        <w:lang w:eastAsia="en-US"/>
      </w:rPr>
      <w:t xml:space="preserve"> </w:t>
    </w:r>
    <w:r>
      <w:rPr>
        <w:rFonts w:ascii="Calibri" w:hAnsi="Calibri" w:cs="Calibri"/>
        <w:szCs w:val="32"/>
        <w:u w:val="none"/>
        <w:lang w:eastAsia="en-US"/>
      </w:rPr>
      <w:tab/>
    </w:r>
    <w:r>
      <w:rPr>
        <w:rFonts w:ascii="Calibri" w:hAnsi="Calibri" w:cs="Calibri"/>
        <w:szCs w:val="32"/>
        <w:u w:val="none"/>
        <w:lang w:eastAsia="en-US"/>
      </w:rPr>
      <w:tab/>
    </w:r>
    <w:r>
      <w:rPr>
        <w:rFonts w:ascii="Calibri" w:hAnsi="Calibri" w:cs="Calibri"/>
        <w:szCs w:val="32"/>
        <w:u w:val="none"/>
        <w:lang w:eastAsia="en-US"/>
      </w:rPr>
      <w:tab/>
    </w:r>
    <w:r>
      <w:rPr>
        <w:rFonts w:ascii="Calibri" w:hAnsi="Calibri" w:cs="Calibri"/>
        <w:szCs w:val="32"/>
        <w:u w:val="none"/>
        <w:lang w:eastAsia="en-US"/>
      </w:rPr>
      <w:tab/>
    </w:r>
    <w:r>
      <w:rPr>
        <w:rFonts w:ascii="Calibri" w:hAnsi="Calibri" w:cs="Calibri"/>
        <w:szCs w:val="32"/>
        <w:u w:val="none"/>
        <w:lang w:eastAsia="en-US"/>
      </w:rPr>
      <w:tab/>
    </w:r>
    <w:r>
      <w:rPr>
        <w:rFonts w:ascii="Calibri" w:hAnsi="Calibri" w:cs="Calibri"/>
        <w:szCs w:val="32"/>
        <w:u w:val="none"/>
        <w:lang w:eastAsia="en-US"/>
      </w:rPr>
      <w:tab/>
    </w:r>
    <w:r>
      <w:rPr>
        <w:rFonts w:ascii="Calibri" w:hAnsi="Calibri" w:cs="Calibri"/>
        <w:szCs w:val="32"/>
        <w:u w:val="none"/>
        <w:lang w:eastAsia="en-US"/>
      </w:rPr>
      <w:tab/>
    </w:r>
    <w:r>
      <w:rPr>
        <w:rFonts w:ascii="Calibri" w:hAnsi="Calibri" w:cs="Calibri"/>
        <w:szCs w:val="32"/>
        <w:u w:val="none"/>
        <w:lang w:eastAsia="en-US"/>
      </w:rPr>
      <w:tab/>
    </w:r>
    <w:r w:rsidR="009F7AC6">
      <w:rPr>
        <w:rFonts w:ascii="Calibri" w:hAnsi="Calibri" w:cs="Calibri"/>
        <w:szCs w:val="32"/>
        <w:u w:val="none"/>
        <w:lang w:eastAsia="en-US"/>
      </w:rPr>
      <w:t xml:space="preserve">      </w:t>
    </w:r>
    <w:r>
      <w:rPr>
        <w:rFonts w:ascii="Calibri" w:hAnsi="Calibri" w:cs="Calibri"/>
        <w:szCs w:val="32"/>
        <w:u w:val="none"/>
        <w:lang w:eastAsia="en-US"/>
      </w:rPr>
      <w:tab/>
    </w:r>
    <w:r>
      <w:rPr>
        <w:rFonts w:ascii="Calibri" w:hAnsi="Calibri" w:cs="Calibri"/>
        <w:szCs w:val="32"/>
        <w:u w:val="none"/>
        <w:lang w:eastAsia="en-US"/>
      </w:rPr>
      <w:tab/>
    </w:r>
    <w:r>
      <w:rPr>
        <w:rFonts w:ascii="Calibri" w:hAnsi="Calibri" w:cs="Calibri"/>
        <w:szCs w:val="32"/>
        <w:u w:val="none"/>
        <w:lang w:eastAsia="en-US"/>
      </w:rPr>
      <w:tab/>
    </w:r>
    <w:r w:rsidRPr="00DC6C6B">
      <w:rPr>
        <w:rFonts w:ascii="Calibri" w:hAnsi="Calibri" w:cs="Calibri"/>
        <w:szCs w:val="32"/>
        <w:u w:val="none"/>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4FB3"/>
    <w:multiLevelType w:val="hybridMultilevel"/>
    <w:tmpl w:val="B23E83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C00BE9"/>
    <w:multiLevelType w:val="hybridMultilevel"/>
    <w:tmpl w:val="1B981EFA"/>
    <w:lvl w:ilvl="0" w:tplc="04080001">
      <w:start w:val="1"/>
      <w:numFmt w:val="bullet"/>
      <w:lvlText w:val=""/>
      <w:lvlJc w:val="left"/>
      <w:pPr>
        <w:ind w:left="1953" w:hanging="360"/>
      </w:pPr>
      <w:rPr>
        <w:rFonts w:ascii="Symbol" w:hAnsi="Symbol" w:hint="default"/>
      </w:rPr>
    </w:lvl>
    <w:lvl w:ilvl="1" w:tplc="04080003" w:tentative="1">
      <w:start w:val="1"/>
      <w:numFmt w:val="bullet"/>
      <w:lvlText w:val="o"/>
      <w:lvlJc w:val="left"/>
      <w:pPr>
        <w:ind w:left="2673" w:hanging="360"/>
      </w:pPr>
      <w:rPr>
        <w:rFonts w:ascii="Courier New" w:hAnsi="Courier New" w:cs="Courier New" w:hint="default"/>
      </w:rPr>
    </w:lvl>
    <w:lvl w:ilvl="2" w:tplc="04080005" w:tentative="1">
      <w:start w:val="1"/>
      <w:numFmt w:val="bullet"/>
      <w:lvlText w:val=""/>
      <w:lvlJc w:val="left"/>
      <w:pPr>
        <w:ind w:left="3393" w:hanging="360"/>
      </w:pPr>
      <w:rPr>
        <w:rFonts w:ascii="Wingdings" w:hAnsi="Wingdings" w:hint="default"/>
      </w:rPr>
    </w:lvl>
    <w:lvl w:ilvl="3" w:tplc="04080001" w:tentative="1">
      <w:start w:val="1"/>
      <w:numFmt w:val="bullet"/>
      <w:lvlText w:val=""/>
      <w:lvlJc w:val="left"/>
      <w:pPr>
        <w:ind w:left="4113" w:hanging="360"/>
      </w:pPr>
      <w:rPr>
        <w:rFonts w:ascii="Symbol" w:hAnsi="Symbol" w:hint="default"/>
      </w:rPr>
    </w:lvl>
    <w:lvl w:ilvl="4" w:tplc="04080003" w:tentative="1">
      <w:start w:val="1"/>
      <w:numFmt w:val="bullet"/>
      <w:lvlText w:val="o"/>
      <w:lvlJc w:val="left"/>
      <w:pPr>
        <w:ind w:left="4833" w:hanging="360"/>
      </w:pPr>
      <w:rPr>
        <w:rFonts w:ascii="Courier New" w:hAnsi="Courier New" w:cs="Courier New" w:hint="default"/>
      </w:rPr>
    </w:lvl>
    <w:lvl w:ilvl="5" w:tplc="04080005" w:tentative="1">
      <w:start w:val="1"/>
      <w:numFmt w:val="bullet"/>
      <w:lvlText w:val=""/>
      <w:lvlJc w:val="left"/>
      <w:pPr>
        <w:ind w:left="5553" w:hanging="360"/>
      </w:pPr>
      <w:rPr>
        <w:rFonts w:ascii="Wingdings" w:hAnsi="Wingdings" w:hint="default"/>
      </w:rPr>
    </w:lvl>
    <w:lvl w:ilvl="6" w:tplc="04080001" w:tentative="1">
      <w:start w:val="1"/>
      <w:numFmt w:val="bullet"/>
      <w:lvlText w:val=""/>
      <w:lvlJc w:val="left"/>
      <w:pPr>
        <w:ind w:left="6273" w:hanging="360"/>
      </w:pPr>
      <w:rPr>
        <w:rFonts w:ascii="Symbol" w:hAnsi="Symbol" w:hint="default"/>
      </w:rPr>
    </w:lvl>
    <w:lvl w:ilvl="7" w:tplc="04080003" w:tentative="1">
      <w:start w:val="1"/>
      <w:numFmt w:val="bullet"/>
      <w:lvlText w:val="o"/>
      <w:lvlJc w:val="left"/>
      <w:pPr>
        <w:ind w:left="6993" w:hanging="360"/>
      </w:pPr>
      <w:rPr>
        <w:rFonts w:ascii="Courier New" w:hAnsi="Courier New" w:cs="Courier New" w:hint="default"/>
      </w:rPr>
    </w:lvl>
    <w:lvl w:ilvl="8" w:tplc="04080005" w:tentative="1">
      <w:start w:val="1"/>
      <w:numFmt w:val="bullet"/>
      <w:lvlText w:val=""/>
      <w:lvlJc w:val="left"/>
      <w:pPr>
        <w:ind w:left="77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61"/>
    <w:rsid w:val="001E4EBD"/>
    <w:rsid w:val="0030775F"/>
    <w:rsid w:val="0047561A"/>
    <w:rsid w:val="00521D61"/>
    <w:rsid w:val="00846ECA"/>
    <w:rsid w:val="00904690"/>
    <w:rsid w:val="009F7AC6"/>
    <w:rsid w:val="00DC6C6B"/>
    <w:rsid w:val="00DF434C"/>
    <w:rsid w:val="00FA2E4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h3,H3,H31,H32,H311,h31,H33,H312,h32,H321,H3111,h311,H34,H313,h33,H35,H314,h34,H36,H315,h35,H322,H3112,h312,H331,H3121,h321,H341,H3131,h331,H351,H3141,h341,H37,H316,h36,H323,H3113,h313,H332,H3122,h322,H342,H3132,h332,H352,H3142,h342,H38"/>
    <w:basedOn w:val="Normal"/>
    <w:next w:val="Normal"/>
    <w:link w:val="Heading3Char"/>
    <w:qFormat/>
    <w:rsid w:val="00521D61"/>
    <w:pPr>
      <w:overflowPunct w:val="0"/>
      <w:autoSpaceDE w:val="0"/>
      <w:autoSpaceDN w:val="0"/>
      <w:adjustRightInd w:val="0"/>
      <w:spacing w:after="0" w:line="360" w:lineRule="auto"/>
      <w:jc w:val="both"/>
      <w:textAlignment w:val="baseline"/>
      <w:outlineLvl w:val="2"/>
    </w:pPr>
    <w:rPr>
      <w:rFonts w:ascii="Times New Roman" w:eastAsia="Times New Roman" w:hAnsi="Times New Roman" w:cs="Times New Roman"/>
      <w:b/>
      <w:sz w:val="26"/>
      <w:szCs w:val="20"/>
      <w:u w:val="single"/>
      <w:lang w:eastAsia="el-GR"/>
    </w:rPr>
  </w:style>
  <w:style w:type="paragraph" w:styleId="Heading4">
    <w:name w:val="heading 4"/>
    <w:basedOn w:val="Normal"/>
    <w:next w:val="Normal"/>
    <w:link w:val="Heading4Char"/>
    <w:qFormat/>
    <w:rsid w:val="00521D61"/>
    <w:pPr>
      <w:overflowPunct w:val="0"/>
      <w:autoSpaceDE w:val="0"/>
      <w:autoSpaceDN w:val="0"/>
      <w:adjustRightInd w:val="0"/>
      <w:spacing w:after="0" w:line="360" w:lineRule="auto"/>
      <w:jc w:val="both"/>
      <w:textAlignment w:val="baseline"/>
      <w:outlineLvl w:val="3"/>
    </w:pPr>
    <w:rPr>
      <w:rFonts w:ascii="Times New Roman" w:eastAsia="Times New Roman" w:hAnsi="Times New Roman" w:cs="Times New Roman"/>
      <w:b/>
      <w:i/>
      <w:sz w:val="26"/>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3 Char,H31 Char,H32 Char,H311 Char,h31 Char,H33 Char,H312 Char,h32 Char,H321 Char,H3111 Char,h311 Char,H34 Char,H313 Char,h33 Char,H35 Char,H314 Char,h34 Char,H36 Char,H315 Char,h35 Char,H322 Char,H3112 Char,h312 Char,H331 Char"/>
    <w:basedOn w:val="DefaultParagraphFont"/>
    <w:link w:val="Heading3"/>
    <w:rsid w:val="00521D61"/>
    <w:rPr>
      <w:rFonts w:ascii="Times New Roman" w:eastAsia="Times New Roman" w:hAnsi="Times New Roman" w:cs="Times New Roman"/>
      <w:b/>
      <w:sz w:val="26"/>
      <w:szCs w:val="20"/>
      <w:u w:val="single"/>
      <w:lang w:eastAsia="el-GR"/>
    </w:rPr>
  </w:style>
  <w:style w:type="character" w:customStyle="1" w:styleId="Heading4Char">
    <w:name w:val="Heading 4 Char"/>
    <w:basedOn w:val="DefaultParagraphFont"/>
    <w:link w:val="Heading4"/>
    <w:rsid w:val="00521D61"/>
    <w:rPr>
      <w:rFonts w:ascii="Times New Roman" w:eastAsia="Times New Roman" w:hAnsi="Times New Roman" w:cs="Times New Roman"/>
      <w:b/>
      <w:i/>
      <w:sz w:val="26"/>
      <w:szCs w:val="20"/>
      <w:lang w:eastAsia="el-GR"/>
    </w:rPr>
  </w:style>
  <w:style w:type="paragraph" w:styleId="BodyTextIndent2">
    <w:name w:val="Body Text Indent 2"/>
    <w:basedOn w:val="Normal"/>
    <w:link w:val="BodyTextIndent2Char"/>
    <w:semiHidden/>
    <w:rsid w:val="00521D61"/>
    <w:pPr>
      <w:overflowPunct w:val="0"/>
      <w:autoSpaceDE w:val="0"/>
      <w:autoSpaceDN w:val="0"/>
      <w:adjustRightInd w:val="0"/>
      <w:spacing w:after="0" w:line="360" w:lineRule="auto"/>
      <w:ind w:left="567" w:hanging="567"/>
      <w:jc w:val="both"/>
      <w:textAlignment w:val="baseline"/>
    </w:pPr>
    <w:rPr>
      <w:rFonts w:ascii="Times New Roman" w:eastAsia="Times New Roman" w:hAnsi="Times New Roman" w:cs="Times New Roman"/>
      <w:i/>
      <w:iCs/>
      <w:sz w:val="26"/>
      <w:szCs w:val="20"/>
      <w:lang w:eastAsia="el-GR"/>
    </w:rPr>
  </w:style>
  <w:style w:type="character" w:customStyle="1" w:styleId="BodyTextIndent2Char">
    <w:name w:val="Body Text Indent 2 Char"/>
    <w:basedOn w:val="DefaultParagraphFont"/>
    <w:link w:val="BodyTextIndent2"/>
    <w:semiHidden/>
    <w:rsid w:val="00521D61"/>
    <w:rPr>
      <w:rFonts w:ascii="Times New Roman" w:eastAsia="Times New Roman" w:hAnsi="Times New Roman" w:cs="Times New Roman"/>
      <w:i/>
      <w:iCs/>
      <w:sz w:val="26"/>
      <w:szCs w:val="20"/>
      <w:lang w:eastAsia="el-GR"/>
    </w:rPr>
  </w:style>
  <w:style w:type="paragraph" w:styleId="Header">
    <w:name w:val="header"/>
    <w:basedOn w:val="Normal"/>
    <w:link w:val="HeaderChar"/>
    <w:uiPriority w:val="99"/>
    <w:semiHidden/>
    <w:unhideWhenUsed/>
    <w:rsid w:val="00521D6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21D61"/>
  </w:style>
  <w:style w:type="paragraph" w:styleId="Footer">
    <w:name w:val="footer"/>
    <w:basedOn w:val="Normal"/>
    <w:link w:val="FooterChar"/>
    <w:uiPriority w:val="99"/>
    <w:semiHidden/>
    <w:unhideWhenUsed/>
    <w:rsid w:val="00521D6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21D61"/>
  </w:style>
  <w:style w:type="paragraph" w:styleId="BalloonText">
    <w:name w:val="Balloon Text"/>
    <w:basedOn w:val="Normal"/>
    <w:link w:val="BalloonTextChar"/>
    <w:uiPriority w:val="99"/>
    <w:semiHidden/>
    <w:unhideWhenUsed/>
    <w:rsid w:val="00DC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aliases w:val="h3,H3,H31,H32,H311,h31,H33,H312,h32,H321,H3111,h311,H34,H313,h33,H35,H314,h34,H36,H315,h35,H322,H3112,h312,H331,H3121,h321,H341,H3131,h331,H351,H3141,h341,H37,H316,h36,H323,H3113,h313,H332,H3122,h322,H342,H3132,h332,H352,H3142,h342,H38"/>
    <w:basedOn w:val="Normal"/>
    <w:next w:val="Normal"/>
    <w:link w:val="Heading3Char"/>
    <w:qFormat/>
    <w:rsid w:val="00521D61"/>
    <w:pPr>
      <w:overflowPunct w:val="0"/>
      <w:autoSpaceDE w:val="0"/>
      <w:autoSpaceDN w:val="0"/>
      <w:adjustRightInd w:val="0"/>
      <w:spacing w:after="0" w:line="360" w:lineRule="auto"/>
      <w:jc w:val="both"/>
      <w:textAlignment w:val="baseline"/>
      <w:outlineLvl w:val="2"/>
    </w:pPr>
    <w:rPr>
      <w:rFonts w:ascii="Times New Roman" w:eastAsia="Times New Roman" w:hAnsi="Times New Roman" w:cs="Times New Roman"/>
      <w:b/>
      <w:sz w:val="26"/>
      <w:szCs w:val="20"/>
      <w:u w:val="single"/>
      <w:lang w:eastAsia="el-GR"/>
    </w:rPr>
  </w:style>
  <w:style w:type="paragraph" w:styleId="Heading4">
    <w:name w:val="heading 4"/>
    <w:basedOn w:val="Normal"/>
    <w:next w:val="Normal"/>
    <w:link w:val="Heading4Char"/>
    <w:qFormat/>
    <w:rsid w:val="00521D61"/>
    <w:pPr>
      <w:overflowPunct w:val="0"/>
      <w:autoSpaceDE w:val="0"/>
      <w:autoSpaceDN w:val="0"/>
      <w:adjustRightInd w:val="0"/>
      <w:spacing w:after="0" w:line="360" w:lineRule="auto"/>
      <w:jc w:val="both"/>
      <w:textAlignment w:val="baseline"/>
      <w:outlineLvl w:val="3"/>
    </w:pPr>
    <w:rPr>
      <w:rFonts w:ascii="Times New Roman" w:eastAsia="Times New Roman" w:hAnsi="Times New Roman" w:cs="Times New Roman"/>
      <w:b/>
      <w:i/>
      <w:sz w:val="26"/>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H3 Char,H31 Char,H32 Char,H311 Char,h31 Char,H33 Char,H312 Char,h32 Char,H321 Char,H3111 Char,h311 Char,H34 Char,H313 Char,h33 Char,H35 Char,H314 Char,h34 Char,H36 Char,H315 Char,h35 Char,H322 Char,H3112 Char,h312 Char,H331 Char"/>
    <w:basedOn w:val="DefaultParagraphFont"/>
    <w:link w:val="Heading3"/>
    <w:rsid w:val="00521D61"/>
    <w:rPr>
      <w:rFonts w:ascii="Times New Roman" w:eastAsia="Times New Roman" w:hAnsi="Times New Roman" w:cs="Times New Roman"/>
      <w:b/>
      <w:sz w:val="26"/>
      <w:szCs w:val="20"/>
      <w:u w:val="single"/>
      <w:lang w:eastAsia="el-GR"/>
    </w:rPr>
  </w:style>
  <w:style w:type="character" w:customStyle="1" w:styleId="Heading4Char">
    <w:name w:val="Heading 4 Char"/>
    <w:basedOn w:val="DefaultParagraphFont"/>
    <w:link w:val="Heading4"/>
    <w:rsid w:val="00521D61"/>
    <w:rPr>
      <w:rFonts w:ascii="Times New Roman" w:eastAsia="Times New Roman" w:hAnsi="Times New Roman" w:cs="Times New Roman"/>
      <w:b/>
      <w:i/>
      <w:sz w:val="26"/>
      <w:szCs w:val="20"/>
      <w:lang w:eastAsia="el-GR"/>
    </w:rPr>
  </w:style>
  <w:style w:type="paragraph" w:styleId="BodyTextIndent2">
    <w:name w:val="Body Text Indent 2"/>
    <w:basedOn w:val="Normal"/>
    <w:link w:val="BodyTextIndent2Char"/>
    <w:semiHidden/>
    <w:rsid w:val="00521D61"/>
    <w:pPr>
      <w:overflowPunct w:val="0"/>
      <w:autoSpaceDE w:val="0"/>
      <w:autoSpaceDN w:val="0"/>
      <w:adjustRightInd w:val="0"/>
      <w:spacing w:after="0" w:line="360" w:lineRule="auto"/>
      <w:ind w:left="567" w:hanging="567"/>
      <w:jc w:val="both"/>
      <w:textAlignment w:val="baseline"/>
    </w:pPr>
    <w:rPr>
      <w:rFonts w:ascii="Times New Roman" w:eastAsia="Times New Roman" w:hAnsi="Times New Roman" w:cs="Times New Roman"/>
      <w:i/>
      <w:iCs/>
      <w:sz w:val="26"/>
      <w:szCs w:val="20"/>
      <w:lang w:eastAsia="el-GR"/>
    </w:rPr>
  </w:style>
  <w:style w:type="character" w:customStyle="1" w:styleId="BodyTextIndent2Char">
    <w:name w:val="Body Text Indent 2 Char"/>
    <w:basedOn w:val="DefaultParagraphFont"/>
    <w:link w:val="BodyTextIndent2"/>
    <w:semiHidden/>
    <w:rsid w:val="00521D61"/>
    <w:rPr>
      <w:rFonts w:ascii="Times New Roman" w:eastAsia="Times New Roman" w:hAnsi="Times New Roman" w:cs="Times New Roman"/>
      <w:i/>
      <w:iCs/>
      <w:sz w:val="26"/>
      <w:szCs w:val="20"/>
      <w:lang w:eastAsia="el-GR"/>
    </w:rPr>
  </w:style>
  <w:style w:type="paragraph" w:styleId="Header">
    <w:name w:val="header"/>
    <w:basedOn w:val="Normal"/>
    <w:link w:val="HeaderChar"/>
    <w:uiPriority w:val="99"/>
    <w:semiHidden/>
    <w:unhideWhenUsed/>
    <w:rsid w:val="00521D6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21D61"/>
  </w:style>
  <w:style w:type="paragraph" w:styleId="Footer">
    <w:name w:val="footer"/>
    <w:basedOn w:val="Normal"/>
    <w:link w:val="FooterChar"/>
    <w:uiPriority w:val="99"/>
    <w:semiHidden/>
    <w:unhideWhenUsed/>
    <w:rsid w:val="00521D6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21D61"/>
  </w:style>
  <w:style w:type="paragraph" w:styleId="BalloonText">
    <w:name w:val="Balloon Text"/>
    <w:basedOn w:val="Normal"/>
    <w:link w:val="BalloonTextChar"/>
    <w:uiPriority w:val="99"/>
    <w:semiHidden/>
    <w:unhideWhenUsed/>
    <w:rsid w:val="00DC6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dc:creator>
  <cp:lastModifiedBy>Mina Gdysi</cp:lastModifiedBy>
  <cp:revision>2</cp:revision>
  <cp:lastPrinted>2018-10-23T13:06:00Z</cp:lastPrinted>
  <dcterms:created xsi:type="dcterms:W3CDTF">2018-10-23T13:07:00Z</dcterms:created>
  <dcterms:modified xsi:type="dcterms:W3CDTF">2018-10-23T13:07:00Z</dcterms:modified>
</cp:coreProperties>
</file>